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DFD21" w14:textId="77777777" w:rsidR="0062149E" w:rsidRPr="007B279D" w:rsidRDefault="0062149E" w:rsidP="002854FA">
      <w:pPr>
        <w:spacing w:line="240" w:lineRule="atLeast"/>
        <w:ind w:leftChars="0" w:left="0" w:firstLineChars="0" w:firstLine="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14:paraId="785EED2E" w14:textId="20A5275F" w:rsidR="005A54AB" w:rsidRPr="007B279D" w:rsidRDefault="0062149E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Il Comitato Pari Opportunità presso l’Ordine degli Avvocati, in rappresentanza degli Avvocati di Asti, Alba e Bra, congiuntamente al proprio Ordine, ha inaugurato la Stanza della Genitorialità allestita all’interno del Palazzo di Giustizia di Asti il giorno 20 novembre 2020, alle ore 14.30</w:t>
      </w:r>
      <w:r w:rsidR="005A54A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con il contributo di tre Club di Servizio femminili del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nostro</w:t>
      </w:r>
      <w:r w:rsidR="005A54A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territorio: Soroptimist International Club di Asti, Inner Wheel Club di Asti e Zonta Club Alba, Langhe e Roero.</w:t>
      </w:r>
    </w:p>
    <w:p w14:paraId="7AE4228D" w14:textId="77777777" w:rsidR="007B279D" w:rsidRPr="007B279D" w:rsidRDefault="007B279D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</w:p>
    <w:p w14:paraId="6CBDE509" w14:textId="47F3D270" w:rsidR="005A54AB" w:rsidRPr="007B279D" w:rsidRDefault="005A54AB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Hanno presenziato all’iniziativa, per sottolinearne l’importanza, il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Presidente del Tribunale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Dott. Giancarlo Girolami,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il Procuratore della Repubblica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Dott. Alberto Perduca,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il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Presidente dell’Ordine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degli Avvocati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Avv. Marco Venturino, 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la Presidente del Comitato Pari Opportunità presso l’Ordine degli Avvocati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Avv. Mara Demichelis, 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l’Assessore alle Pari Opportunità di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Alba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Dott.ssa 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Carlotta Boffa, 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l’Assessore ai Servizi Sociali di Asti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Dott.ssa 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Mariangela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Cotto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la Consigliera di Parità della Provincia di Asti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.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Dott.ssa Loredana </w:t>
      </w:r>
      <w:proofErr w:type="spellStart"/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T</w:t>
      </w:r>
      <w:r w:rsidR="009A7AA8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u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tzi</w:t>
      </w:r>
      <w:r w:rsidR="009A7AA8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i</w:t>
      </w:r>
      <w:proofErr w:type="spellEnd"/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la Presidente del Soroptimist International Club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Avv. 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Maria </w:t>
      </w:r>
      <w:proofErr w:type="spellStart"/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Bagnadentro</w:t>
      </w:r>
      <w:proofErr w:type="spellEnd"/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 la socia dell’Inner Wh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e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el Club di Asti</w:t>
      </w:r>
      <w:r w:rsidR="00120375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non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ché</w:t>
      </w:r>
      <w:r w:rsidR="00CF03C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tesoriera del Distretto 204 Inner Wheel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3325BC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Dott.ssa Patrizia Gentile</w:t>
      </w:r>
      <w:r w:rsidR="009D175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 la Presidente dello Zonta Club Alba, Langhe e Roero</w:t>
      </w:r>
      <w:r w:rsidR="007B279D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,</w:t>
      </w:r>
      <w:r w:rsidR="009D175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r w:rsidR="005E5BA2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Dott.ssa</w:t>
      </w:r>
      <w:r w:rsidR="009D175B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Manuela Lanzone. </w:t>
      </w:r>
    </w:p>
    <w:p w14:paraId="6FDCE3AF" w14:textId="77777777" w:rsidR="007B279D" w:rsidRPr="007B279D" w:rsidRDefault="007B279D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</w:p>
    <w:p w14:paraId="4C0876B1" w14:textId="471705C9" w:rsidR="00FE755A" w:rsidRPr="007B279D" w:rsidRDefault="005A54AB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7B279D">
        <w:rPr>
          <w:rFonts w:ascii="Times New Roman" w:hAnsi="Times New Roman" w:cs="Times New Roman"/>
        </w:rPr>
        <w:t>La data scelta p</w:t>
      </w:r>
      <w:r w:rsidR="001A6584" w:rsidRPr="007B279D">
        <w:rPr>
          <w:rFonts w:ascii="Times New Roman" w:hAnsi="Times New Roman" w:cs="Times New Roman"/>
        </w:rPr>
        <w:t>er l’inaugurazione</w:t>
      </w:r>
      <w:r w:rsidRPr="007B279D">
        <w:rPr>
          <w:rFonts w:ascii="Times New Roman" w:hAnsi="Times New Roman" w:cs="Times New Roman"/>
        </w:rPr>
        <w:t xml:space="preserve"> non è casuale, in quanto il </w:t>
      </w:r>
      <w:r w:rsidR="001A6584" w:rsidRPr="007B279D">
        <w:rPr>
          <w:rFonts w:ascii="Times New Roman" w:hAnsi="Times New Roman" w:cs="Times New Roman"/>
        </w:rPr>
        <w:t xml:space="preserve">20 novembre </w:t>
      </w:r>
      <w:r w:rsidRPr="007B279D">
        <w:rPr>
          <w:rFonts w:ascii="Times New Roman" w:hAnsi="Times New Roman" w:cs="Times New Roman"/>
        </w:rPr>
        <w:t xml:space="preserve">ricorre </w:t>
      </w:r>
      <w:r w:rsidR="007A2A7A" w:rsidRPr="007B279D">
        <w:rPr>
          <w:rFonts w:ascii="Times New Roman" w:hAnsi="Times New Roman" w:cs="Times New Roman"/>
        </w:rPr>
        <w:t>la</w:t>
      </w:r>
      <w:r w:rsidR="001A6584" w:rsidRPr="007B279D">
        <w:rPr>
          <w:rFonts w:ascii="Times New Roman" w:hAnsi="Times New Roman" w:cs="Times New Roman"/>
        </w:rPr>
        <w:t> </w:t>
      </w:r>
      <w:r w:rsidR="007A2A7A" w:rsidRPr="007B279D">
        <w:rPr>
          <w:rFonts w:ascii="Times New Roman" w:hAnsi="Times New Roman" w:cs="Times New Roman"/>
        </w:rPr>
        <w:t>G</w:t>
      </w:r>
      <w:r w:rsidR="001A6584" w:rsidRPr="007B279D">
        <w:rPr>
          <w:rFonts w:ascii="Times New Roman" w:hAnsi="Times New Roman" w:cs="Times New Roman"/>
        </w:rPr>
        <w:t xml:space="preserve">iornata </w:t>
      </w:r>
      <w:r w:rsidR="001C4AC7" w:rsidRPr="007B279D">
        <w:rPr>
          <w:rFonts w:ascii="Times New Roman" w:hAnsi="Times New Roman" w:cs="Times New Roman"/>
        </w:rPr>
        <w:t>I</w:t>
      </w:r>
      <w:r w:rsidR="001A6584" w:rsidRPr="007B279D">
        <w:rPr>
          <w:rFonts w:ascii="Times New Roman" w:hAnsi="Times New Roman" w:cs="Times New Roman"/>
        </w:rPr>
        <w:t xml:space="preserve">nternazionale per i </w:t>
      </w:r>
      <w:r w:rsidR="001C4AC7" w:rsidRPr="007B279D">
        <w:rPr>
          <w:rFonts w:ascii="Times New Roman" w:hAnsi="Times New Roman" w:cs="Times New Roman"/>
        </w:rPr>
        <w:t>D</w:t>
      </w:r>
      <w:r w:rsidR="001A6584" w:rsidRPr="007B279D">
        <w:rPr>
          <w:rFonts w:ascii="Times New Roman" w:hAnsi="Times New Roman" w:cs="Times New Roman"/>
        </w:rPr>
        <w:t>iritti dell'</w:t>
      </w:r>
      <w:r w:rsidR="001C4AC7" w:rsidRPr="007B279D">
        <w:rPr>
          <w:rFonts w:ascii="Times New Roman" w:hAnsi="Times New Roman" w:cs="Times New Roman"/>
        </w:rPr>
        <w:t>I</w:t>
      </w:r>
      <w:r w:rsidR="001A6584" w:rsidRPr="007B279D">
        <w:rPr>
          <w:rFonts w:ascii="Times New Roman" w:hAnsi="Times New Roman" w:cs="Times New Roman"/>
        </w:rPr>
        <w:t>nfanzia e dell'</w:t>
      </w:r>
      <w:r w:rsidR="001C4AC7" w:rsidRPr="007B279D">
        <w:rPr>
          <w:rFonts w:ascii="Times New Roman" w:hAnsi="Times New Roman" w:cs="Times New Roman"/>
        </w:rPr>
        <w:t>A</w:t>
      </w:r>
      <w:r w:rsidR="001A6584" w:rsidRPr="007B279D">
        <w:rPr>
          <w:rFonts w:ascii="Times New Roman" w:hAnsi="Times New Roman" w:cs="Times New Roman"/>
        </w:rPr>
        <w:t>dolescenza,</w:t>
      </w:r>
      <w:r w:rsidR="00FE755A" w:rsidRPr="007B279D">
        <w:rPr>
          <w:rFonts w:ascii="Times New Roman" w:hAnsi="Times New Roman" w:cs="Times New Roman"/>
        </w:rPr>
        <w:t> </w:t>
      </w:r>
      <w:r w:rsidRPr="007B279D">
        <w:rPr>
          <w:rFonts w:ascii="Times New Roman" w:hAnsi="Times New Roman" w:cs="Times New Roman"/>
        </w:rPr>
        <w:t xml:space="preserve">data </w:t>
      </w:r>
      <w:r w:rsidR="00FE755A" w:rsidRPr="007B279D">
        <w:rPr>
          <w:rFonts w:ascii="Times New Roman" w:hAnsi="Times New Roman" w:cs="Times New Roman"/>
        </w:rPr>
        <w:t>in cui l’Assemblea</w:t>
      </w:r>
      <w:r w:rsidRPr="007B279D">
        <w:rPr>
          <w:rFonts w:ascii="Times New Roman" w:hAnsi="Times New Roman" w:cs="Times New Roman"/>
        </w:rPr>
        <w:t xml:space="preserve"> delle Nazioni Unite</w:t>
      </w:r>
      <w:r w:rsidR="00FE755A" w:rsidRPr="007B279D">
        <w:rPr>
          <w:rFonts w:ascii="Times New Roman" w:hAnsi="Times New Roman" w:cs="Times New Roman"/>
        </w:rPr>
        <w:t xml:space="preserve"> adottò la Dichiarazione dei diritti del fanciullo, nel</w:t>
      </w:r>
      <w:r w:rsidR="007B279D" w:rsidRPr="007B279D">
        <w:rPr>
          <w:rFonts w:ascii="Times New Roman" w:hAnsi="Times New Roman" w:cs="Times New Roman"/>
        </w:rPr>
        <w:t>l’anno</w:t>
      </w:r>
      <w:r w:rsidR="00FE755A" w:rsidRPr="007B279D">
        <w:rPr>
          <w:rFonts w:ascii="Times New Roman" w:hAnsi="Times New Roman" w:cs="Times New Roman"/>
        </w:rPr>
        <w:t xml:space="preserve"> 1959, e la Convenzione sui diritti del fanciullo, nel</w:t>
      </w:r>
      <w:r w:rsidR="007B279D" w:rsidRPr="007B279D">
        <w:rPr>
          <w:rFonts w:ascii="Times New Roman" w:hAnsi="Times New Roman" w:cs="Times New Roman"/>
        </w:rPr>
        <w:t>l’anno</w:t>
      </w:r>
      <w:r w:rsidR="00FE755A" w:rsidRPr="007B279D">
        <w:rPr>
          <w:rFonts w:ascii="Times New Roman" w:hAnsi="Times New Roman" w:cs="Times New Roman"/>
        </w:rPr>
        <w:t xml:space="preserve"> 1989.</w:t>
      </w:r>
    </w:p>
    <w:p w14:paraId="5945C2E4" w14:textId="77777777" w:rsidR="007B279D" w:rsidRPr="007B279D" w:rsidRDefault="007B279D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</w:p>
    <w:p w14:paraId="7BBE37D8" w14:textId="17D8EA0B" w:rsidR="00FE755A" w:rsidRPr="007B279D" w:rsidRDefault="00FE755A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855705">
        <w:rPr>
          <w:rFonts w:ascii="Times New Roman" w:hAnsi="Times New Roman" w:cs="Times New Roman"/>
        </w:rPr>
        <w:t xml:space="preserve">La Convenzione, che è il trattato internazionale sui diritti umani più ampiamente riconosciuto, </w:t>
      </w:r>
      <w:r w:rsidR="003325BC" w:rsidRPr="00855705">
        <w:rPr>
          <w:rFonts w:ascii="Times New Roman" w:hAnsi="Times New Roman" w:cs="Times New Roman"/>
        </w:rPr>
        <w:t>garantisce</w:t>
      </w:r>
      <w:r w:rsidR="005A54AB" w:rsidRPr="00855705">
        <w:rPr>
          <w:rFonts w:ascii="Times New Roman" w:hAnsi="Times New Roman" w:cs="Times New Roman"/>
        </w:rPr>
        <w:t xml:space="preserve"> </w:t>
      </w:r>
      <w:r w:rsidRPr="00855705">
        <w:rPr>
          <w:rFonts w:ascii="Times New Roman" w:hAnsi="Times New Roman" w:cs="Times New Roman"/>
        </w:rPr>
        <w:t>una serie di diritti dei bambini, tra questi: il diritto alla vita, alla salute, all’istruzione e</w:t>
      </w:r>
      <w:r w:rsidR="007B279D" w:rsidRPr="00855705">
        <w:rPr>
          <w:rFonts w:ascii="Times New Roman" w:hAnsi="Times New Roman" w:cs="Times New Roman"/>
        </w:rPr>
        <w:t>d</w:t>
      </w:r>
      <w:r w:rsidRPr="00855705">
        <w:rPr>
          <w:rFonts w:ascii="Times New Roman" w:hAnsi="Times New Roman" w:cs="Times New Roman"/>
        </w:rPr>
        <w:t xml:space="preserve"> al gioco, così come il diritto alla famiglia, alla protezione dalla violenza, alla non discriminazione e all’ascolto della loro opinione.</w:t>
      </w:r>
    </w:p>
    <w:p w14:paraId="4B36FEC7" w14:textId="77777777" w:rsidR="007B279D" w:rsidRPr="007B279D" w:rsidRDefault="007B279D" w:rsidP="00FE755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</w:p>
    <w:p w14:paraId="4B71479D" w14:textId="52EFACA0" w:rsidR="0062149E" w:rsidRDefault="007B279D" w:rsidP="00FE755A">
      <w:pPr>
        <w:pStyle w:val="NormaleWeb"/>
        <w:shd w:val="clear" w:color="auto" w:fill="FFFFFF"/>
        <w:spacing w:before="0" w:beforeAutospacing="0" w:after="0" w:afterAutospacing="0"/>
        <w:ind w:hanging="2"/>
        <w:contextualSpacing/>
        <w:jc w:val="both"/>
      </w:pPr>
      <w:r>
        <w:t>La</w:t>
      </w:r>
      <w:r w:rsidR="0062149E" w:rsidRPr="007B279D">
        <w:t xml:space="preserve"> Stanza della </w:t>
      </w:r>
      <w:r w:rsidR="001A6584" w:rsidRPr="007B279D">
        <w:t>G</w:t>
      </w:r>
      <w:r w:rsidR="0062149E" w:rsidRPr="007B279D">
        <w:t>enitorialit</w:t>
      </w:r>
      <w:r w:rsidR="001A6584" w:rsidRPr="007B279D">
        <w:t>à</w:t>
      </w:r>
      <w:r w:rsidR="0062149E" w:rsidRPr="007B279D">
        <w:t xml:space="preserve"> è stata pensata </w:t>
      </w:r>
      <w:r w:rsidR="005A54AB" w:rsidRPr="007B279D">
        <w:t xml:space="preserve">sia </w:t>
      </w:r>
      <w:r w:rsidR="0062149E" w:rsidRPr="007B279D">
        <w:t xml:space="preserve">per offrire un ambiente accogliente </w:t>
      </w:r>
      <w:r w:rsidR="00120375" w:rsidRPr="007B279D">
        <w:t xml:space="preserve">e colorato </w:t>
      </w:r>
      <w:r w:rsidR="0062149E" w:rsidRPr="007B279D">
        <w:t>dove consentire l’allattamento alle neomamme</w:t>
      </w:r>
      <w:r>
        <w:t>,</w:t>
      </w:r>
      <w:r w:rsidR="0062149E" w:rsidRPr="007B279D">
        <w:t xml:space="preserve"> </w:t>
      </w:r>
      <w:r w:rsidR="005A54AB" w:rsidRPr="007B279D">
        <w:t xml:space="preserve">sia per </w:t>
      </w:r>
      <w:r w:rsidR="0062149E" w:rsidRPr="007B279D">
        <w:t xml:space="preserve">offrire uno spazio </w:t>
      </w:r>
      <w:r w:rsidR="00120375" w:rsidRPr="007B279D">
        <w:t>di gioco</w:t>
      </w:r>
      <w:r w:rsidR="001C4AC7" w:rsidRPr="007B279D">
        <w:t xml:space="preserve"> </w:t>
      </w:r>
      <w:r w:rsidR="00267BF9" w:rsidRPr="007B279D">
        <w:t xml:space="preserve">ai </w:t>
      </w:r>
      <w:r w:rsidR="0062149E" w:rsidRPr="007B279D">
        <w:t xml:space="preserve">bambini che accompagnano </w:t>
      </w:r>
      <w:r w:rsidR="00267BF9" w:rsidRPr="007B279D">
        <w:t xml:space="preserve">gli adulti </w:t>
      </w:r>
      <w:r w:rsidR="0062149E" w:rsidRPr="007B279D">
        <w:t>in Tribunale. </w:t>
      </w:r>
      <w:r w:rsidR="00291586" w:rsidRPr="007B279D">
        <w:t>Un particolare ringraziamento</w:t>
      </w:r>
      <w:r w:rsidR="00855705">
        <w:t>,</w:t>
      </w:r>
      <w:r w:rsidR="00291586" w:rsidRPr="007B279D">
        <w:t xml:space="preserve"> per l’aiuto dato nel</w:t>
      </w:r>
      <w:r w:rsidR="00C3391D" w:rsidRPr="007B279D">
        <w:t>la predisposizione della stanza</w:t>
      </w:r>
      <w:r w:rsidR="00855705">
        <w:t>, deve essere fatto</w:t>
      </w:r>
      <w:r w:rsidR="00C3391D" w:rsidRPr="007B279D">
        <w:t xml:space="preserve"> </w:t>
      </w:r>
      <w:r w:rsidR="00291586" w:rsidRPr="007B279D">
        <w:t xml:space="preserve">al </w:t>
      </w:r>
      <w:r>
        <w:t>G</w:t>
      </w:r>
      <w:r w:rsidR="00291586" w:rsidRPr="007B279D">
        <w:t xml:space="preserve">eom. Antonio Mazzola </w:t>
      </w:r>
      <w:r w:rsidR="00C3391D" w:rsidRPr="007B279D">
        <w:t>e</w:t>
      </w:r>
      <w:r>
        <w:t>d</w:t>
      </w:r>
      <w:r w:rsidR="00C3391D" w:rsidRPr="007B279D">
        <w:t xml:space="preserve"> all’Arch. Martina Dezzani di Asti.</w:t>
      </w:r>
    </w:p>
    <w:p w14:paraId="10213C17" w14:textId="77777777" w:rsidR="007B279D" w:rsidRPr="007B279D" w:rsidRDefault="007B279D" w:rsidP="00FE755A">
      <w:pPr>
        <w:pStyle w:val="NormaleWeb"/>
        <w:shd w:val="clear" w:color="auto" w:fill="FFFFFF"/>
        <w:spacing w:before="0" w:beforeAutospacing="0" w:after="0" w:afterAutospacing="0"/>
        <w:ind w:hanging="2"/>
        <w:contextualSpacing/>
        <w:jc w:val="both"/>
      </w:pPr>
    </w:p>
    <w:p w14:paraId="53D52C79" w14:textId="660B010A" w:rsidR="0062149E" w:rsidRPr="007B279D" w:rsidRDefault="00267BF9" w:rsidP="002854F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Questo </w:t>
      </w:r>
      <w:r w:rsidR="00120375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locale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,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dunque, 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sarà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riservat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o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a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tutti i genitori, siano ess</w:t>
      </w:r>
      <w:r w:rsidR="002854FA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i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avvocati, magistrati o cittadini che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fruiscono dei servizi del Palazzo di 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G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iustizia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; 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un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luogo dedicato a coloro che, in attesa dell’udienza o del disbrigo 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delle più svariate incombenze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, necessitano di uno spazio 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temporaneo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dove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sostare con 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il proprio bimbo e</w:t>
      </w:r>
      <w:r w:rsidR="007B279D">
        <w:rPr>
          <w:rFonts w:ascii="Times New Roman" w:eastAsia="Times New Roman" w:hAnsi="Times New Roman" w:cs="Times New Roman"/>
          <w:position w:val="0"/>
          <w:lang w:eastAsia="it-IT" w:bidi="ar-SA"/>
        </w:rPr>
        <w:t>d</w:t>
      </w:r>
      <w:r w:rsidR="0062149E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accudirlo.</w:t>
      </w:r>
    </w:p>
    <w:p w14:paraId="34180103" w14:textId="11B7A5EB" w:rsidR="0062149E" w:rsidRDefault="0062149E" w:rsidP="002854F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lastRenderedPageBreak/>
        <w:t>La stanza è d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otata di toilette,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fasciatoio, poltrona relax e arredi per bambini ed è </w:t>
      </w:r>
      <w:r w:rsidR="00FE755A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disponibile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negli orari di apertura al pubblico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del Palazzo di Giustizia (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dal lunedì al venerdì dalle ore 8.30 alle ore 18</w:t>
      </w:r>
      <w:r w:rsidR="002854FA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.00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e</w:t>
      </w:r>
      <w:r w:rsidR="007B279D">
        <w:rPr>
          <w:rFonts w:ascii="Times New Roman" w:eastAsia="Times New Roman" w:hAnsi="Times New Roman" w:cs="Times New Roman"/>
          <w:position w:val="0"/>
          <w:lang w:eastAsia="it-IT" w:bidi="ar-SA"/>
        </w:rPr>
        <w:t>d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il sabato dalle ore 8.30 alle ore 14</w:t>
      </w:r>
      <w:r w:rsidR="002854FA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.00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) e vi si accede dall’ingresso del Palazzo di Giustizia, Via </w:t>
      </w:r>
      <w:r w:rsidR="002854FA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Generale Giuseppe </w:t>
      </w:r>
      <w:r w:rsidR="001C4AC7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Govone n. 9, procedendo a sinistra tra le aule del piano terreno.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 </w:t>
      </w:r>
    </w:p>
    <w:p w14:paraId="4D64F5EC" w14:textId="77777777" w:rsidR="007B279D" w:rsidRPr="007B279D" w:rsidRDefault="007B279D" w:rsidP="002854F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</w:p>
    <w:p w14:paraId="17EBAEE0" w14:textId="213F11B1" w:rsidR="0062149E" w:rsidRDefault="0062149E" w:rsidP="002854F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Per utilizzare la stanza verrà richiest</w:t>
      </w:r>
      <w:r w:rsidR="002600E5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o il rispetto del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la procedura di ingresso al </w:t>
      </w:r>
      <w:r w:rsidR="002600E5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Palazzo di Giustizia</w:t>
      </w:r>
      <w:r w:rsid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e</w:t>
      </w:r>
      <w:r w:rsidR="00267BF9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delle precauzioni di sicurezza e</w:t>
      </w:r>
      <w:r w:rsidR="00FE755A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della normativa</w:t>
      </w:r>
      <w:r w:rsidR="00267BF9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</w:t>
      </w:r>
      <w:proofErr w:type="spellStart"/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anticovid</w:t>
      </w:r>
      <w:proofErr w:type="spellEnd"/>
      <w:r w:rsidR="002600E5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, </w:t>
      </w:r>
      <w:r w:rsidR="00267BF9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nonché dello </w:t>
      </w:r>
      <w:r w:rsidR="002600E5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specifico regolamento </w:t>
      </w:r>
      <w:r w:rsidR="00267BF9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stilato </w:t>
      </w:r>
      <w:r w:rsidR="002600E5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per il suo utilizzo </w:t>
      </w:r>
      <w:r w:rsidR="00267BF9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previa 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sottoscrizione di un registro dì presenza.</w:t>
      </w:r>
    </w:p>
    <w:p w14:paraId="0B967A99" w14:textId="77777777" w:rsidR="007B279D" w:rsidRPr="007B279D" w:rsidRDefault="007B279D" w:rsidP="002854FA">
      <w:pPr>
        <w:widowControl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</w:p>
    <w:p w14:paraId="47A09899" w14:textId="77777777" w:rsidR="0062149E" w:rsidRPr="007B279D" w:rsidRDefault="0062149E" w:rsidP="002854FA">
      <w:pPr>
        <w:widowControl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Il materiale all’interno, di proprietà del Consiglio dell’Ordine degli Avvocati di Asti, dovrà essere utilizzato </w:t>
      </w:r>
      <w:r w:rsidR="00267BF9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in coerenza con la 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>destinazione dei beni</w:t>
      </w:r>
      <w:r w:rsidR="00267BF9"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stessi</w:t>
      </w:r>
      <w:r w:rsidRPr="007B279D">
        <w:rPr>
          <w:rFonts w:ascii="Times New Roman" w:eastAsia="Times New Roman" w:hAnsi="Times New Roman" w:cs="Times New Roman"/>
          <w:position w:val="0"/>
          <w:lang w:eastAsia="it-IT" w:bidi="ar-SA"/>
        </w:rPr>
        <w:t xml:space="preserve"> e verrà igienizzato dopo ogni accesso a cura del personale di pulizia del Tribunale.</w:t>
      </w:r>
    </w:p>
    <w:p w14:paraId="770AFB86" w14:textId="77777777" w:rsidR="002854FA" w:rsidRPr="007B279D" w:rsidRDefault="002854FA" w:rsidP="002854FA">
      <w:pPr>
        <w:widowControl/>
        <w:spacing w:line="240" w:lineRule="auto"/>
        <w:ind w:leftChars="0" w:left="0" w:firstLineChars="0" w:hanging="2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eastAsia="it-IT" w:bidi="ar-SA"/>
        </w:rPr>
      </w:pPr>
    </w:p>
    <w:p w14:paraId="7B602AA1" w14:textId="77777777" w:rsidR="00025FDD" w:rsidRPr="007B279D" w:rsidRDefault="00A84B38" w:rsidP="002854FA">
      <w:pPr>
        <w:spacing w:line="360" w:lineRule="auto"/>
        <w:ind w:leftChars="0" w:left="0" w:firstLineChars="0" w:firstLine="0"/>
        <w:contextualSpacing/>
        <w:jc w:val="center"/>
        <w:rPr>
          <w:rFonts w:ascii="Times New Roman" w:eastAsia="Times New Roman" w:hAnsi="Times New Roman" w:cs="Times New Roman"/>
        </w:rPr>
      </w:pPr>
      <w:r w:rsidRPr="007B279D">
        <w:rPr>
          <w:rFonts w:ascii="Times New Roman" w:hAnsi="Times New Roman" w:cs="Times New Roman"/>
          <w:shd w:val="clear" w:color="auto" w:fill="FFFFFF"/>
        </w:rPr>
        <w:t xml:space="preserve">Il C.O.A                                                                                                                   Il </w:t>
      </w:r>
      <w:r w:rsidR="00107014" w:rsidRPr="007B279D">
        <w:rPr>
          <w:rFonts w:ascii="Times New Roman" w:hAnsi="Times New Roman" w:cs="Times New Roman"/>
          <w:shd w:val="clear" w:color="auto" w:fill="FFFFFF"/>
        </w:rPr>
        <w:t>C.P.O.</w:t>
      </w:r>
    </w:p>
    <w:sectPr w:rsidR="00025FDD" w:rsidRPr="007B279D" w:rsidSect="00CF6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6D88F" w14:textId="77777777" w:rsidR="0067027D" w:rsidRDefault="0067027D" w:rsidP="00C2702F">
      <w:pPr>
        <w:spacing w:line="240" w:lineRule="auto"/>
        <w:ind w:left="0" w:hanging="2"/>
      </w:pPr>
      <w:r>
        <w:separator/>
      </w:r>
    </w:p>
  </w:endnote>
  <w:endnote w:type="continuationSeparator" w:id="0">
    <w:p w14:paraId="5E025B04" w14:textId="77777777" w:rsidR="0067027D" w:rsidRDefault="0067027D" w:rsidP="00C270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90A8" w14:textId="77777777" w:rsidR="00C2702F" w:rsidRDefault="00C2702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393A" w14:textId="77777777" w:rsidR="00C2702F" w:rsidRDefault="00C2702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42FEF" w14:textId="77777777" w:rsidR="00C2702F" w:rsidRDefault="00C2702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A516B" w14:textId="77777777" w:rsidR="0067027D" w:rsidRDefault="0067027D" w:rsidP="00C2702F">
      <w:pPr>
        <w:spacing w:line="240" w:lineRule="auto"/>
        <w:ind w:left="0" w:hanging="2"/>
      </w:pPr>
      <w:r>
        <w:separator/>
      </w:r>
    </w:p>
  </w:footnote>
  <w:footnote w:type="continuationSeparator" w:id="0">
    <w:p w14:paraId="2C3C5F27" w14:textId="77777777" w:rsidR="0067027D" w:rsidRDefault="0067027D" w:rsidP="00C270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F656" w14:textId="77777777" w:rsidR="00C2702F" w:rsidRDefault="00C2702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7B95" w14:textId="77777777" w:rsidR="00C2702F" w:rsidRPr="001F58D6" w:rsidRDefault="00C2702F" w:rsidP="00C2702F">
    <w:pPr>
      <w:ind w:left="0" w:hanging="2"/>
      <w:jc w:val="center"/>
    </w:pPr>
    <w:r>
      <w:rPr>
        <w:noProof/>
        <w:lang w:eastAsia="it-IT" w:bidi="ar-SA"/>
      </w:rPr>
      <w:drawing>
        <wp:inline distT="0" distB="0" distL="0" distR="0" wp14:anchorId="77087010" wp14:editId="19C00C0D">
          <wp:extent cx="1363980" cy="1463040"/>
          <wp:effectExtent l="0" t="0" r="7620" b="3810"/>
          <wp:docPr id="1" name="Immagine 1" descr="logo PARI OPPORTUNITA 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I OPPORTUNITA A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848" cy="146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C5E">
      <w:rPr>
        <w:rFonts w:hint="eastAsia"/>
        <w:noProof/>
        <w:lang w:eastAsia="it-IT" w:bidi="ar-SA"/>
      </w:rPr>
      <w:drawing>
        <wp:inline distT="0" distB="0" distL="0" distR="0" wp14:anchorId="779B1A79" wp14:editId="1453864D">
          <wp:extent cx="1812898" cy="14630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rdine Avvocati Ast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925" cy="148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3FD7D" w14:textId="77777777" w:rsidR="00C2702F" w:rsidRDefault="00C2702F" w:rsidP="00C2702F">
    <w:pPr>
      <w:ind w:left="0" w:hanging="2"/>
      <w:jc w:val="center"/>
      <w:rPr>
        <w:b/>
        <w:i/>
      </w:rPr>
    </w:pPr>
  </w:p>
  <w:p w14:paraId="64706FA3" w14:textId="77777777" w:rsidR="00C2702F" w:rsidRPr="008B794B" w:rsidRDefault="00C2702F" w:rsidP="00C2702F">
    <w:pPr>
      <w:ind w:left="0" w:hanging="2"/>
      <w:jc w:val="center"/>
      <w:rPr>
        <w:b/>
        <w:i/>
      </w:rPr>
    </w:pPr>
    <w:r w:rsidRPr="008B794B">
      <w:rPr>
        <w:b/>
        <w:i/>
      </w:rPr>
      <w:t>COMITATO delle PARI OPPORTUNITA’</w:t>
    </w:r>
  </w:p>
  <w:p w14:paraId="4877A824" w14:textId="77777777" w:rsidR="00C2702F" w:rsidRPr="008B794B" w:rsidRDefault="00C2702F" w:rsidP="00C2702F">
    <w:pPr>
      <w:ind w:left="0" w:hanging="2"/>
      <w:jc w:val="center"/>
      <w:rPr>
        <w:b/>
        <w:i/>
      </w:rPr>
    </w:pPr>
    <w:r w:rsidRPr="008B794B">
      <w:rPr>
        <w:b/>
        <w:i/>
      </w:rPr>
      <w:t>presso il CONSIGLIO dell’ORDINE</w:t>
    </w:r>
  </w:p>
  <w:p w14:paraId="317A4472" w14:textId="77777777" w:rsidR="00C2702F" w:rsidRDefault="00C2702F" w:rsidP="00C2702F">
    <w:pPr>
      <w:ind w:left="0" w:hanging="2"/>
      <w:jc w:val="center"/>
      <w:rPr>
        <w:b/>
        <w:i/>
      </w:rPr>
    </w:pPr>
    <w:r w:rsidRPr="008B794B">
      <w:rPr>
        <w:b/>
        <w:i/>
      </w:rPr>
      <w:t>degli AVVOCATI di ASTI</w:t>
    </w:r>
  </w:p>
  <w:p w14:paraId="3AA09B50" w14:textId="77777777" w:rsidR="00C2702F" w:rsidRDefault="00C2702F" w:rsidP="00C2702F">
    <w:pPr>
      <w:ind w:left="0" w:hanging="2"/>
      <w:jc w:val="center"/>
      <w:rPr>
        <w:b/>
        <w:i/>
      </w:rPr>
    </w:pPr>
    <w:r>
      <w:rPr>
        <w:b/>
        <w:i/>
      </w:rPr>
      <w:t>Palazzo di Giustizia – Asti, Via Govone 9</w:t>
    </w:r>
  </w:p>
  <w:p w14:paraId="3E7313FE" w14:textId="77777777" w:rsidR="00C2702F" w:rsidRDefault="00855705" w:rsidP="00C2702F">
    <w:pPr>
      <w:spacing w:line="360" w:lineRule="auto"/>
      <w:ind w:left="0" w:hanging="2"/>
      <w:jc w:val="center"/>
      <w:rPr>
        <w:b/>
        <w:i/>
      </w:rPr>
    </w:pPr>
    <w:hyperlink r:id="rId3" w:history="1">
      <w:r w:rsidR="00C2702F" w:rsidRPr="009678D2">
        <w:rPr>
          <w:rStyle w:val="Collegamentoipertestuale"/>
          <w:b/>
          <w:i/>
        </w:rPr>
        <w:t>cpoavvocatiasti@gmail.com</w:t>
      </w:r>
    </w:hyperlink>
  </w:p>
  <w:p w14:paraId="5FD2DF7F" w14:textId="77777777" w:rsidR="00C2702F" w:rsidRDefault="00C2702F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B5DE1" w14:textId="77777777" w:rsidR="00C2702F" w:rsidRDefault="00C2702F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DD"/>
    <w:rsid w:val="00016275"/>
    <w:rsid w:val="00025FDD"/>
    <w:rsid w:val="00041D01"/>
    <w:rsid w:val="000B1498"/>
    <w:rsid w:val="00107014"/>
    <w:rsid w:val="00111923"/>
    <w:rsid w:val="001133D4"/>
    <w:rsid w:val="00120375"/>
    <w:rsid w:val="00136D59"/>
    <w:rsid w:val="001A6584"/>
    <w:rsid w:val="001B5C5D"/>
    <w:rsid w:val="001C4AC7"/>
    <w:rsid w:val="002600E5"/>
    <w:rsid w:val="00267BF9"/>
    <w:rsid w:val="002854FA"/>
    <w:rsid w:val="00291586"/>
    <w:rsid w:val="002D5349"/>
    <w:rsid w:val="003325BC"/>
    <w:rsid w:val="00394EA4"/>
    <w:rsid w:val="00402F03"/>
    <w:rsid w:val="00431968"/>
    <w:rsid w:val="004353B7"/>
    <w:rsid w:val="00467911"/>
    <w:rsid w:val="0049719C"/>
    <w:rsid w:val="004B2F67"/>
    <w:rsid w:val="004B662A"/>
    <w:rsid w:val="005465A8"/>
    <w:rsid w:val="00551A0A"/>
    <w:rsid w:val="005A54AB"/>
    <w:rsid w:val="005E5BA2"/>
    <w:rsid w:val="005F70DC"/>
    <w:rsid w:val="0062149E"/>
    <w:rsid w:val="00660825"/>
    <w:rsid w:val="0067027D"/>
    <w:rsid w:val="0069238A"/>
    <w:rsid w:val="006A486B"/>
    <w:rsid w:val="006C71F4"/>
    <w:rsid w:val="007A2A7A"/>
    <w:rsid w:val="007B279D"/>
    <w:rsid w:val="007B62B1"/>
    <w:rsid w:val="007F08C3"/>
    <w:rsid w:val="00822BE4"/>
    <w:rsid w:val="00855705"/>
    <w:rsid w:val="0090591F"/>
    <w:rsid w:val="0098286C"/>
    <w:rsid w:val="009A7AA8"/>
    <w:rsid w:val="009D175B"/>
    <w:rsid w:val="009E41EC"/>
    <w:rsid w:val="00A72FD7"/>
    <w:rsid w:val="00A7457C"/>
    <w:rsid w:val="00A84B38"/>
    <w:rsid w:val="00AA23C4"/>
    <w:rsid w:val="00B36B45"/>
    <w:rsid w:val="00B463A9"/>
    <w:rsid w:val="00BE20E6"/>
    <w:rsid w:val="00C20C5E"/>
    <w:rsid w:val="00C2702F"/>
    <w:rsid w:val="00C3391D"/>
    <w:rsid w:val="00CF03CB"/>
    <w:rsid w:val="00CF6B28"/>
    <w:rsid w:val="00D33CC6"/>
    <w:rsid w:val="00D73AD2"/>
    <w:rsid w:val="00DB0CAE"/>
    <w:rsid w:val="00E81E84"/>
    <w:rsid w:val="00EC761E"/>
    <w:rsid w:val="00F007A0"/>
    <w:rsid w:val="00F20D5D"/>
    <w:rsid w:val="00FE755A"/>
    <w:rsid w:val="00FF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906009"/>
  <w15:docId w15:val="{F037BB4D-ACEC-43D1-A5E7-115A501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B2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Lucida Sans"/>
      <w:position w:val="-1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rsid w:val="00CF6B28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F6B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F6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F6B2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F6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F6B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F6B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uiPriority w:val="10"/>
    <w:qFormat/>
    <w:rsid w:val="00CF6B2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CF6B28"/>
    <w:pPr>
      <w:spacing w:after="140" w:line="288" w:lineRule="auto"/>
    </w:pPr>
  </w:style>
  <w:style w:type="paragraph" w:styleId="Elenco">
    <w:name w:val="List"/>
    <w:basedOn w:val="Corpodeltesto1"/>
    <w:rsid w:val="00CF6B28"/>
  </w:style>
  <w:style w:type="paragraph" w:styleId="Didascalia">
    <w:name w:val="caption"/>
    <w:basedOn w:val="Normale"/>
    <w:rsid w:val="00CF6B2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F6B28"/>
    <w:pPr>
      <w:suppressLineNumbers/>
    </w:pPr>
  </w:style>
  <w:style w:type="paragraph" w:customStyle="1" w:styleId="Testopreformattato">
    <w:name w:val="Testo preformattato"/>
    <w:basedOn w:val="Normale"/>
    <w:rsid w:val="00CF6B28"/>
    <w:rPr>
      <w:rFonts w:ascii="Liberation Mono" w:eastAsia="NSimSun" w:hAnsi="Liberation Mono" w:cs="Liberation Mono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rsid w:val="00CF6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2702F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02F"/>
    <w:rPr>
      <w:rFonts w:eastAsia="SimSun" w:cs="Mangal"/>
      <w:position w:val="-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2702F"/>
    <w:pPr>
      <w:tabs>
        <w:tab w:val="center" w:pos="4819"/>
        <w:tab w:val="right" w:pos="9638"/>
      </w:tabs>
      <w:spacing w:line="240" w:lineRule="auto"/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02F"/>
    <w:rPr>
      <w:rFonts w:eastAsia="SimSun" w:cs="Mangal"/>
      <w:position w:val="-1"/>
      <w:szCs w:val="21"/>
      <w:lang w:eastAsia="zh-CN" w:bidi="hi-IN"/>
    </w:rPr>
  </w:style>
  <w:style w:type="character" w:styleId="Collegamentoipertestuale">
    <w:name w:val="Hyperlink"/>
    <w:rsid w:val="00C2702F"/>
    <w:rPr>
      <w:color w:val="0563C1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F5DBC"/>
    <w:pPr>
      <w:spacing w:line="240" w:lineRule="auto"/>
    </w:pPr>
    <w:rPr>
      <w:rFonts w:cs="Mangal"/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F5DBC"/>
    <w:rPr>
      <w:rFonts w:eastAsia="SimSun" w:cs="Mangal"/>
      <w:position w:val="-1"/>
      <w:sz w:val="20"/>
      <w:szCs w:val="18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F5DB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C5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C5E"/>
    <w:rPr>
      <w:rFonts w:ascii="Segoe UI" w:eastAsia="SimSun" w:hAnsi="Segoe UI" w:cs="Mangal"/>
      <w:position w:val="-1"/>
      <w:sz w:val="18"/>
      <w:szCs w:val="16"/>
      <w:lang w:eastAsia="zh-CN" w:bidi="hi-IN"/>
    </w:rPr>
  </w:style>
  <w:style w:type="paragraph" w:styleId="NormaleWeb">
    <w:name w:val="Normal (Web)"/>
    <w:basedOn w:val="Normale"/>
    <w:uiPriority w:val="99"/>
    <w:unhideWhenUsed/>
    <w:rsid w:val="001A658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oavvocatiasti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DEMICHELIS</dc:creator>
  <cp:lastModifiedBy>Mara Demichelis</cp:lastModifiedBy>
  <cp:revision>10</cp:revision>
  <cp:lastPrinted>2020-11-09T11:08:00Z</cp:lastPrinted>
  <dcterms:created xsi:type="dcterms:W3CDTF">2020-11-20T15:13:00Z</dcterms:created>
  <dcterms:modified xsi:type="dcterms:W3CDTF">2020-11-21T11:39:00Z</dcterms:modified>
</cp:coreProperties>
</file>